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6433" w14:textId="0F8A0AB8" w:rsidR="00EA443A" w:rsidRPr="00EA443A" w:rsidRDefault="00EA443A" w:rsidP="00EA443A">
      <w:pPr>
        <w:spacing w:after="160" w:line="278" w:lineRule="auto"/>
        <w:ind w:left="360"/>
        <w:rPr>
          <w:rFonts w:eastAsia="Aptos" w:cs="Aptos"/>
          <w:b/>
          <w:bCs/>
          <w:color w:val="000000"/>
          <w:kern w:val="2"/>
          <w:u w:color="000000"/>
          <w14:textOutline w14:w="0" w14:cap="flat" w14:cmpd="sng" w14:algn="ctr">
            <w14:noFill/>
            <w14:prstDash w14:val="solid"/>
            <w14:bevel/>
          </w14:textOutline>
        </w:rPr>
      </w:pPr>
      <w:r w:rsidRPr="00EA443A">
        <w:rPr>
          <w:rFonts w:eastAsia="Aptos" w:cs="Aptos"/>
          <w:b/>
          <w:bCs/>
          <w:color w:val="000000"/>
          <w:kern w:val="2"/>
          <w:u w:color="000000"/>
          <w14:textOutline w14:w="0" w14:cap="flat" w14:cmpd="sng" w14:algn="ctr">
            <w14:noFill/>
            <w14:prstDash w14:val="solid"/>
            <w14:bevel/>
          </w14:textOutline>
        </w:rPr>
        <w:t>Mutual Ministry Goals 202</w:t>
      </w:r>
      <w:r>
        <w:rPr>
          <w:rFonts w:eastAsia="Aptos" w:cs="Aptos"/>
          <w:b/>
          <w:bCs/>
          <w:color w:val="000000"/>
          <w:kern w:val="2"/>
          <w:u w:color="000000"/>
          <w14:textOutline w14:w="0" w14:cap="flat" w14:cmpd="sng" w14:algn="ctr">
            <w14:noFill/>
            <w14:prstDash w14:val="solid"/>
            <w14:bevel/>
          </w14:textOutline>
        </w:rPr>
        <w:t>6</w:t>
      </w:r>
    </w:p>
    <w:p w14:paraId="08CC6C7D" w14:textId="030AF891" w:rsidR="00EA443A" w:rsidRDefault="00EA443A" w:rsidP="00EA443A">
      <w:pPr>
        <w:spacing w:after="160" w:line="278" w:lineRule="auto"/>
        <w:ind w:left="360"/>
        <w:rPr>
          <w:rFonts w:eastAsia="Aptos" w:cs="Aptos"/>
          <w:color w:val="000000"/>
          <w:kern w:val="2"/>
          <w:u w:color="000000"/>
          <w14:textOutline w14:w="0" w14:cap="flat" w14:cmpd="sng" w14:algn="ctr">
            <w14:noFill/>
            <w14:prstDash w14:val="solid"/>
            <w14:bevel/>
          </w14:textOutline>
        </w:rPr>
      </w:pPr>
      <w:r w:rsidRPr="00EA443A">
        <w:rPr>
          <w:rFonts w:eastAsia="Aptos" w:cs="Aptos"/>
          <w:color w:val="000000"/>
          <w:kern w:val="2"/>
          <w:u w:color="000000"/>
          <w14:textOutline w14:w="0" w14:cap="flat" w14:cmpd="sng" w14:algn="ctr">
            <w14:noFill/>
            <w14:prstDash w14:val="solid"/>
            <w14:bevel/>
          </w14:textOutline>
        </w:rPr>
        <w:t>Mutual Ministry Goals highlight areas of focus for the coming year for St. Mark’s vestry and staff and</w:t>
      </w:r>
      <w:r>
        <w:rPr>
          <w:rFonts w:eastAsia="Aptos" w:cs="Aptos"/>
          <w:color w:val="000000"/>
          <w:kern w:val="2"/>
          <w:u w:color="000000"/>
          <w14:textOutline w14:w="0" w14:cap="flat" w14:cmpd="sng" w14:algn="ctr">
            <w14:noFill/>
            <w14:prstDash w14:val="solid"/>
            <w14:bevel/>
          </w14:textOutline>
        </w:rPr>
        <w:t xml:space="preserve"> </w:t>
      </w:r>
      <w:r w:rsidRPr="00EA443A">
        <w:rPr>
          <w:rFonts w:eastAsia="Aptos" w:cs="Aptos"/>
          <w:color w:val="000000"/>
          <w:kern w:val="2"/>
          <w:u w:color="000000"/>
          <w14:textOutline w14:w="0" w14:cap="flat" w14:cmpd="sng" w14:algn="ctr">
            <w14:noFill/>
            <w14:prstDash w14:val="solid"/>
            <w14:bevel/>
          </w14:textOutline>
        </w:rPr>
        <w:t>for the relevant cathedral ministries.</w:t>
      </w:r>
      <w:r>
        <w:rPr>
          <w:rFonts w:eastAsia="Aptos" w:cs="Aptos"/>
          <w:color w:val="000000"/>
          <w:kern w:val="2"/>
          <w:u w:color="000000"/>
          <w14:textOutline w14:w="0" w14:cap="flat" w14:cmpd="sng" w14:algn="ctr">
            <w14:noFill/>
            <w14:prstDash w14:val="solid"/>
            <w14:bevel/>
          </w14:textOutline>
        </w:rPr>
        <w:t xml:space="preserve"> </w:t>
      </w:r>
      <w:proofErr w:type="gramStart"/>
      <w:r>
        <w:rPr>
          <w:rFonts w:eastAsia="Aptos" w:cs="Aptos"/>
          <w:color w:val="000000"/>
          <w:kern w:val="2"/>
          <w:u w:color="000000"/>
          <w14:textOutline w14:w="0" w14:cap="flat" w14:cmpd="sng" w14:algn="ctr">
            <w14:noFill/>
            <w14:prstDash w14:val="solid"/>
            <w14:bevel/>
          </w14:textOutline>
        </w:rPr>
        <w:t>The Vestry</w:t>
      </w:r>
      <w:proofErr w:type="gramEnd"/>
      <w:r>
        <w:rPr>
          <w:rFonts w:eastAsia="Aptos" w:cs="Aptos"/>
          <w:color w:val="000000"/>
          <w:kern w:val="2"/>
          <w:u w:color="000000"/>
          <w14:textOutline w14:w="0" w14:cap="flat" w14:cmpd="sng" w14:algn="ctr">
            <w14:noFill/>
            <w14:prstDash w14:val="solid"/>
            <w14:bevel/>
          </w14:textOutline>
        </w:rPr>
        <w:t xml:space="preserve"> has adopted three goals for 2026.</w:t>
      </w:r>
    </w:p>
    <w:p w14:paraId="73E57BCD" w14:textId="77777777" w:rsidR="00EA443A" w:rsidRDefault="00EA443A">
      <w:pPr>
        <w:spacing w:after="160" w:line="278" w:lineRule="auto"/>
        <w:ind w:left="360"/>
        <w:rPr>
          <w:rFonts w:eastAsia="Aptos" w:cs="Aptos"/>
          <w:color w:val="000000"/>
          <w:kern w:val="2"/>
          <w:u w:color="000000"/>
          <w14:textOutline w14:w="0" w14:cap="flat" w14:cmpd="sng" w14:algn="ctr">
            <w14:noFill/>
            <w14:prstDash w14:val="solid"/>
            <w14:bevel/>
          </w14:textOutline>
        </w:rPr>
      </w:pPr>
    </w:p>
    <w:p w14:paraId="08C5047C" w14:textId="2E650109" w:rsidR="00A139DC" w:rsidRDefault="00000000">
      <w:pPr>
        <w:spacing w:after="160" w:line="278" w:lineRule="auto"/>
        <w:ind w:left="360"/>
        <w:rPr>
          <w:rFonts w:eastAsia="Times New Roman"/>
          <w:color w:val="000000"/>
          <w:kern w:val="2"/>
          <w:u w:color="000000"/>
          <w14:textOutline w14:w="0" w14:cap="flat" w14:cmpd="sng" w14:algn="ctr">
            <w14:noFill/>
            <w14:prstDash w14:val="solid"/>
            <w14:bevel/>
          </w14:textOutline>
        </w:rPr>
      </w:pPr>
      <w:r>
        <w:rPr>
          <w:rFonts w:eastAsia="Aptos" w:cs="Aptos"/>
          <w:color w:val="000000"/>
          <w:kern w:val="2"/>
          <w:u w:color="000000"/>
          <w14:textOutline w14:w="0" w14:cap="flat" w14:cmpd="sng" w14:algn="ctr">
            <w14:noFill/>
            <w14:prstDash w14:val="solid"/>
            <w14:bevel/>
          </w14:textOutline>
        </w:rPr>
        <w:t>1. Renewing Our Worship Space</w:t>
      </w:r>
    </w:p>
    <w:p w14:paraId="0949C01F" w14:textId="77777777" w:rsidR="00A139DC" w:rsidRDefault="00000000">
      <w:pPr>
        <w:spacing w:after="160" w:line="278" w:lineRule="auto"/>
        <w:ind w:left="360"/>
        <w:rPr>
          <w:rFonts w:eastAsia="Times New Roman"/>
          <w:color w:val="000000"/>
          <w:kern w:val="2"/>
          <w:u w:color="000000"/>
          <w14:textOutline w14:w="0" w14:cap="flat" w14:cmpd="sng" w14:algn="ctr">
            <w14:noFill/>
            <w14:prstDash w14:val="solid"/>
            <w14:bevel/>
          </w14:textOutline>
        </w:rPr>
      </w:pPr>
      <w:r>
        <w:rPr>
          <w:rFonts w:eastAsia="Aptos" w:cs="Aptos"/>
          <w:color w:val="000000"/>
          <w:kern w:val="2"/>
          <w:u w:color="000000"/>
          <w14:textOutline w14:w="0" w14:cap="flat" w14:cmpd="sng" w14:algn="ctr">
            <w14:noFill/>
            <w14:prstDash w14:val="solid"/>
            <w14:bevel/>
          </w14:textOutline>
        </w:rPr>
        <w:t>Steward the gifts of the Living Stones II capital campaign by advancing planning for renovation of the nave and narthex and replacement of HVAC and electrical systems, while caring intentionally for the spiritual life of the congregation during the period when the nave will be unavailable.</w:t>
      </w:r>
    </w:p>
    <w:p w14:paraId="6D5C2C24" w14:textId="77777777" w:rsidR="00A139DC" w:rsidRDefault="00A139DC">
      <w:pPr>
        <w:spacing w:after="160" w:line="278" w:lineRule="auto"/>
        <w:ind w:left="360"/>
        <w:rPr>
          <w:rFonts w:eastAsia="Times New Roman"/>
          <w:color w:val="000000"/>
          <w:kern w:val="2"/>
          <w:u w:color="000000"/>
          <w14:textOutline w14:w="0" w14:cap="flat" w14:cmpd="sng" w14:algn="ctr">
            <w14:noFill/>
            <w14:prstDash w14:val="solid"/>
            <w14:bevel/>
          </w14:textOutline>
        </w:rPr>
      </w:pPr>
    </w:p>
    <w:p w14:paraId="04165AD7" w14:textId="77777777" w:rsidR="00A139DC" w:rsidRDefault="00000000">
      <w:pPr>
        <w:spacing w:after="160" w:line="278" w:lineRule="auto"/>
        <w:ind w:left="360"/>
        <w:rPr>
          <w:rFonts w:eastAsia="Times New Roman"/>
          <w:color w:val="000000"/>
          <w:kern w:val="2"/>
          <w:u w:color="000000"/>
          <w14:textOutline w14:w="0" w14:cap="flat" w14:cmpd="sng" w14:algn="ctr">
            <w14:noFill/>
            <w14:prstDash w14:val="solid"/>
            <w14:bevel/>
          </w14:textOutline>
        </w:rPr>
      </w:pPr>
      <w:r>
        <w:rPr>
          <w:rFonts w:eastAsia="Aptos" w:cs="Aptos"/>
          <w:color w:val="000000"/>
          <w:kern w:val="2"/>
          <w:u w:color="000000"/>
          <w14:textOutline w14:w="0" w14:cap="flat" w14:cmpd="sng" w14:algn="ctr">
            <w14:noFill/>
            <w14:prstDash w14:val="solid"/>
            <w14:bevel/>
          </w14:textOutline>
        </w:rPr>
        <w:t>2. Housing Justice and Community Partnership</w:t>
      </w:r>
    </w:p>
    <w:p w14:paraId="68A7A406" w14:textId="77777777" w:rsidR="00A139DC" w:rsidRDefault="00000000">
      <w:pPr>
        <w:spacing w:after="160" w:line="278" w:lineRule="auto"/>
        <w:ind w:left="360"/>
        <w:rPr>
          <w:rFonts w:eastAsia="Times New Roman"/>
          <w:color w:val="000000"/>
          <w:kern w:val="2"/>
          <w:u w:color="000000"/>
          <w14:textOutline w14:w="0" w14:cap="flat" w14:cmpd="sng" w14:algn="ctr">
            <w14:noFill/>
            <w14:prstDash w14:val="solid"/>
            <w14:bevel/>
          </w14:textOutline>
        </w:rPr>
      </w:pPr>
      <w:r>
        <w:rPr>
          <w:rFonts w:eastAsia="Aptos" w:cs="Aptos"/>
          <w:color w:val="000000"/>
          <w:kern w:val="2"/>
          <w:u w:color="000000"/>
          <w14:textOutline w14:w="0" w14:cap="flat" w14:cmpd="sng" w14:algn="ctr">
            <w14:noFill/>
            <w14:prstDash w14:val="solid"/>
            <w14:bevel/>
          </w14:textOutline>
        </w:rPr>
        <w:t>Advance the development of Cathedral Place Affordable Housing with Redwood Housing and establish a Saint Mark’s Community-Based Organization (CBO) that will partner with the parish and other stakeholders to address historic housing and racial injustices while cultivating a vibrant shared community life among residents, parishioners, and neighbors.</w:t>
      </w:r>
    </w:p>
    <w:p w14:paraId="024C63AF" w14:textId="77777777" w:rsidR="00A139DC" w:rsidRDefault="00A139DC">
      <w:pPr>
        <w:spacing w:after="160" w:line="278" w:lineRule="auto"/>
        <w:ind w:left="360"/>
        <w:rPr>
          <w:rFonts w:eastAsia="Times New Roman"/>
          <w:color w:val="000000"/>
          <w:kern w:val="2"/>
          <w:u w:color="000000"/>
          <w14:textOutline w14:w="0" w14:cap="flat" w14:cmpd="sng" w14:algn="ctr">
            <w14:noFill/>
            <w14:prstDash w14:val="solid"/>
            <w14:bevel/>
          </w14:textOutline>
        </w:rPr>
      </w:pPr>
    </w:p>
    <w:p w14:paraId="4798DA76" w14:textId="77777777" w:rsidR="00A139DC" w:rsidRDefault="00000000">
      <w:pPr>
        <w:spacing w:after="160" w:line="278" w:lineRule="auto"/>
        <w:ind w:left="360"/>
        <w:rPr>
          <w:rFonts w:eastAsia="Times New Roman"/>
          <w:color w:val="000000"/>
          <w:kern w:val="2"/>
          <w:u w:color="000000"/>
          <w14:textOutline w14:w="0" w14:cap="flat" w14:cmpd="sng" w14:algn="ctr">
            <w14:noFill/>
            <w14:prstDash w14:val="solid"/>
            <w14:bevel/>
          </w14:textOutline>
        </w:rPr>
      </w:pPr>
      <w:r>
        <w:rPr>
          <w:rFonts w:eastAsia="Aptos" w:cs="Aptos"/>
          <w:color w:val="000000"/>
          <w:kern w:val="2"/>
          <w:u w:color="000000"/>
          <w14:textOutline w14:w="0" w14:cap="flat" w14:cmpd="sng" w14:algn="ctr">
            <w14:noFill/>
            <w14:prstDash w14:val="solid"/>
            <w14:bevel/>
          </w14:textOutline>
        </w:rPr>
        <w:t>3. Witness to the Dignity of Every Human Being</w:t>
      </w:r>
    </w:p>
    <w:p w14:paraId="4E01A8F3" w14:textId="77777777" w:rsidR="00A139DC" w:rsidRDefault="00000000">
      <w:pPr>
        <w:spacing w:after="160" w:line="278" w:lineRule="auto"/>
        <w:ind w:left="360"/>
      </w:pPr>
      <w:r>
        <w:rPr>
          <w:rFonts w:eastAsia="Aptos" w:cs="Aptos"/>
          <w:color w:val="000000"/>
          <w:kern w:val="2"/>
          <w:u w:color="000000"/>
          <w14:textOutline w14:w="0" w14:cap="flat" w14:cmpd="sng" w14:algn="ctr">
            <w14:noFill/>
            <w14:prstDash w14:val="solid"/>
            <w14:bevel/>
          </w14:textOutline>
        </w:rPr>
        <w:t>Redouble Saint Mark’s Christian witness to the dignity of every human being through prayer, prophetic public voice, peaceful protest, educational programming, and concrete acts of solidarity with those who are targeted or marginalized.</w:t>
      </w:r>
    </w:p>
    <w:sectPr w:rsidR="00A139DC">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8672" w14:textId="77777777" w:rsidR="00704F92" w:rsidRDefault="00704F92">
      <w:r>
        <w:separator/>
      </w:r>
    </w:p>
  </w:endnote>
  <w:endnote w:type="continuationSeparator" w:id="0">
    <w:p w14:paraId="30AFEA3F" w14:textId="77777777" w:rsidR="00704F92" w:rsidRDefault="0070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61B9" w14:textId="77777777" w:rsidR="00A139DC" w:rsidRDefault="00A139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1887" w14:textId="77777777" w:rsidR="00704F92" w:rsidRDefault="00704F92">
      <w:r>
        <w:separator/>
      </w:r>
    </w:p>
  </w:footnote>
  <w:footnote w:type="continuationSeparator" w:id="0">
    <w:p w14:paraId="1B38D219" w14:textId="77777777" w:rsidR="00704F92" w:rsidRDefault="0070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7D91" w14:textId="77777777" w:rsidR="00A139DC" w:rsidRDefault="00A139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DC"/>
    <w:rsid w:val="006B1A1F"/>
    <w:rsid w:val="00704F92"/>
    <w:rsid w:val="00A139DC"/>
    <w:rsid w:val="00EA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BCE4"/>
  <w15:docId w15:val="{5E8C261C-A59A-4001-9C93-307C87AE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Thomason</cp:lastModifiedBy>
  <cp:revision>2</cp:revision>
  <dcterms:created xsi:type="dcterms:W3CDTF">2026-03-23T15:29:00Z</dcterms:created>
  <dcterms:modified xsi:type="dcterms:W3CDTF">2026-03-23T15:29:00Z</dcterms:modified>
</cp:coreProperties>
</file>